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A8" w:rsidRDefault="00C03FA8">
      <w:r>
        <w:t>от 18.12.2018</w:t>
      </w:r>
    </w:p>
    <w:p w:rsidR="00C03FA8" w:rsidRDefault="00C03FA8"/>
    <w:p w:rsidR="00C03FA8" w:rsidRDefault="00C03FA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C03FA8" w:rsidRDefault="00C03FA8">
      <w:r>
        <w:t>Общество с ограниченной ответственностью «Русские региональные башни» ИНН 5032298861</w:t>
      </w:r>
    </w:p>
    <w:p w:rsidR="00C03FA8" w:rsidRDefault="00C03FA8">
      <w:r>
        <w:t>Общество с ограниченной ответственностью «Электроуралналадка» ИНН 6662117700</w:t>
      </w:r>
    </w:p>
    <w:p w:rsidR="00C03FA8" w:rsidRDefault="00C03FA8">
      <w:r>
        <w:t>Общество с ограниченной ответственностью «Строительная перспектива» ИНН 6686002000</w:t>
      </w:r>
    </w:p>
    <w:p w:rsidR="00C03FA8" w:rsidRDefault="00C03FA8">
      <w:r>
        <w:t>Общество с ограниченной ответственностью «АРТИС» ПКБ» ИНН 7810036865</w:t>
      </w:r>
    </w:p>
    <w:p w:rsidR="00C03FA8" w:rsidRDefault="00C03FA8">
      <w:r>
        <w:t>Общество с ограниченной ответственностью «МИОФАР инжиниринг» ИНН 7813612154</w:t>
      </w:r>
    </w:p>
    <w:p w:rsidR="00C03FA8" w:rsidRDefault="00C03FA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03FA8"/>
    <w:rsid w:val="00045D12"/>
    <w:rsid w:val="0052439B"/>
    <w:rsid w:val="00B80071"/>
    <w:rsid w:val="00C03FA8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